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98" w:rsidRDefault="00DF3598" w:rsidP="00DF3598">
      <w:pPr>
        <w:rPr>
          <w:rFonts w:ascii="Candara" w:hAnsi="Candara" w:cs="Times New Roman"/>
          <w:b/>
        </w:rPr>
      </w:pPr>
      <w:r w:rsidRPr="00DF3598">
        <w:rPr>
          <w:rFonts w:ascii="Candara" w:hAnsi="Candara" w:cs="Times New Roman"/>
          <w:b/>
        </w:rPr>
        <w:t xml:space="preserve">VSS39 </w:t>
      </w:r>
      <w:r w:rsidR="003C3517" w:rsidRPr="00DF3598">
        <w:rPr>
          <w:rFonts w:ascii="Candara" w:hAnsi="Candara" w:cs="Times New Roman"/>
          <w:b/>
        </w:rPr>
        <w:t>Rural is the new black!</w:t>
      </w:r>
      <w:r w:rsidRPr="00DF3598">
        <w:rPr>
          <w:rFonts w:ascii="Candara" w:hAnsi="Candara" w:cs="Times New Roman"/>
          <w:b/>
        </w:rPr>
        <w:t xml:space="preserve">, </w:t>
      </w:r>
      <w:r w:rsidR="00643DF0" w:rsidRPr="00DF3598">
        <w:rPr>
          <w:rFonts w:ascii="Candara" w:hAnsi="Candara" w:cs="Times New Roman"/>
          <w:b/>
        </w:rPr>
        <w:t>Veliki Gaj</w:t>
      </w:r>
      <w:r w:rsidRPr="00DF3598">
        <w:rPr>
          <w:rFonts w:ascii="Candara" w:hAnsi="Candara" w:cs="Times New Roman"/>
          <w:b/>
        </w:rPr>
        <w:t xml:space="preserve"> 12/08 – </w:t>
      </w:r>
      <w:r w:rsidR="00EA79F2" w:rsidRPr="00DF3598">
        <w:rPr>
          <w:rFonts w:ascii="Candara" w:hAnsi="Candara" w:cs="Times New Roman"/>
          <w:b/>
        </w:rPr>
        <w:t>25/08</w:t>
      </w:r>
      <w:r w:rsidR="00FC5109">
        <w:rPr>
          <w:rFonts w:ascii="Candara" w:hAnsi="Candara" w:cs="Times New Roman"/>
          <w:b/>
        </w:rPr>
        <w:t xml:space="preserve"> </w:t>
      </w:r>
      <w:r w:rsidR="00643DF0" w:rsidRPr="00DF3598">
        <w:rPr>
          <w:rFonts w:ascii="Candara" w:hAnsi="Candara" w:cs="Times New Roman"/>
          <w:b/>
        </w:rPr>
        <w:t>ENVI</w:t>
      </w:r>
      <w:r w:rsidRPr="00DF3598">
        <w:rPr>
          <w:rFonts w:ascii="Candara" w:hAnsi="Candara" w:cs="Times New Roman"/>
          <w:b/>
        </w:rPr>
        <w:t>/</w:t>
      </w:r>
      <w:r w:rsidR="00643DF0" w:rsidRPr="00DF3598">
        <w:rPr>
          <w:rFonts w:ascii="Candara" w:hAnsi="Candara" w:cs="Times New Roman"/>
          <w:b/>
        </w:rPr>
        <w:t>CULT</w:t>
      </w:r>
      <w:r w:rsidRPr="00DF3598">
        <w:rPr>
          <w:rFonts w:ascii="Candara" w:hAnsi="Candara" w:cs="Times New Roman"/>
          <w:b/>
        </w:rPr>
        <w:t>/</w:t>
      </w:r>
      <w:r w:rsidR="00643DF0" w:rsidRPr="00DF3598">
        <w:rPr>
          <w:rFonts w:ascii="Candara" w:hAnsi="Candara" w:cs="Times New Roman"/>
          <w:b/>
        </w:rPr>
        <w:t>MANU</w:t>
      </w:r>
      <w:r w:rsidRPr="00DF3598">
        <w:rPr>
          <w:rFonts w:ascii="Candara" w:hAnsi="Candara" w:cs="Times New Roman"/>
          <w:b/>
        </w:rPr>
        <w:t>/</w:t>
      </w:r>
      <w:r w:rsidR="00643DF0" w:rsidRPr="00DF3598">
        <w:rPr>
          <w:rFonts w:ascii="Candara" w:hAnsi="Candara" w:cs="Times New Roman"/>
          <w:b/>
        </w:rPr>
        <w:t>STUD</w:t>
      </w:r>
      <w:r>
        <w:rPr>
          <w:rFonts w:ascii="Candara" w:hAnsi="Candara" w:cs="Times New Roman"/>
          <w:b/>
        </w:rPr>
        <w:t xml:space="preserve"> </w:t>
      </w:r>
      <w:r w:rsidR="00643DF0" w:rsidRPr="00DF3598">
        <w:rPr>
          <w:rFonts w:ascii="Candara" w:hAnsi="Candara" w:cs="Times New Roman"/>
          <w:b/>
        </w:rPr>
        <w:t>12</w:t>
      </w:r>
      <w:r w:rsidRPr="00DF3598">
        <w:rPr>
          <w:rFonts w:ascii="Candara" w:hAnsi="Candara" w:cs="Times New Roman"/>
          <w:b/>
        </w:rPr>
        <w:t xml:space="preserve"> vols </w:t>
      </w:r>
      <w:r w:rsidR="00643DF0" w:rsidRPr="00DF3598">
        <w:rPr>
          <w:rFonts w:ascii="Candara" w:hAnsi="Candara" w:cs="Times New Roman"/>
          <w:b/>
        </w:rPr>
        <w:t>18</w:t>
      </w:r>
      <w:r w:rsidRPr="00DF3598">
        <w:rPr>
          <w:rFonts w:ascii="Candara" w:hAnsi="Candara" w:cs="Times New Roman"/>
          <w:b/>
        </w:rPr>
        <w:t>+</w:t>
      </w:r>
    </w:p>
    <w:p w:rsidR="007F5D29" w:rsidRPr="00DF3598" w:rsidRDefault="007F5D29" w:rsidP="00DF3598">
      <w:pPr>
        <w:rPr>
          <w:rFonts w:ascii="Candara" w:hAnsi="Candara" w:cs="Times New Roman"/>
          <w:b/>
        </w:rPr>
      </w:pPr>
      <w:bookmarkStart w:id="0" w:name="_GoBack"/>
      <w:bookmarkEnd w:id="0"/>
    </w:p>
    <w:p w:rsidR="00342724" w:rsidRPr="00DF3598" w:rsidRDefault="000C2BBE" w:rsidP="0019683B">
      <w:pPr>
        <w:rPr>
          <w:rFonts w:ascii="Candara" w:hAnsi="Candara" w:cs="Times New Roman"/>
          <w:color w:val="1F497D" w:themeColor="text2"/>
          <w:lang w:val="en-GB"/>
        </w:rPr>
      </w:pPr>
      <w:r w:rsidRPr="00DF3598">
        <w:rPr>
          <w:rFonts w:ascii="Candara" w:hAnsi="Candara" w:cs="Times New Roman"/>
          <w:b/>
          <w:bCs/>
        </w:rPr>
        <w:t>Project</w:t>
      </w:r>
      <w:r w:rsidR="00DF3598">
        <w:rPr>
          <w:rFonts w:ascii="Candara" w:hAnsi="Candara" w:cs="Times New Roman"/>
          <w:b/>
          <w:bCs/>
        </w:rPr>
        <w:t xml:space="preserve">: </w:t>
      </w:r>
      <w:r w:rsidR="00224F3A" w:rsidRPr="00DF3598">
        <w:rPr>
          <w:rFonts w:ascii="Candara" w:hAnsi="Candara" w:cs="Times New Roman"/>
          <w:lang w:val="en-GB"/>
        </w:rPr>
        <w:t xml:space="preserve">This </w:t>
      </w:r>
      <w:proofErr w:type="spellStart"/>
      <w:r w:rsidR="00CC2432" w:rsidRPr="00DF3598">
        <w:rPr>
          <w:rFonts w:ascii="Candara" w:hAnsi="Candara" w:cs="Times New Roman"/>
          <w:lang w:val="en-GB"/>
        </w:rPr>
        <w:t>work</w:t>
      </w:r>
      <w:r w:rsidR="00224F3A" w:rsidRPr="00DF3598">
        <w:rPr>
          <w:rFonts w:ascii="Candara" w:hAnsi="Candara" w:cs="Times New Roman"/>
          <w:lang w:val="en-GB"/>
        </w:rPr>
        <w:t>camp</w:t>
      </w:r>
      <w:proofErr w:type="spellEnd"/>
      <w:r w:rsidR="00224F3A" w:rsidRPr="00DF3598">
        <w:rPr>
          <w:rFonts w:ascii="Candara" w:hAnsi="Candara" w:cs="Times New Roman"/>
          <w:lang w:val="en-GB"/>
        </w:rPr>
        <w:t xml:space="preserve"> is organized </w:t>
      </w:r>
      <w:r w:rsidR="00901C93" w:rsidRPr="00DF3598">
        <w:rPr>
          <w:rFonts w:ascii="Candara" w:hAnsi="Candara" w:cs="Times New Roman"/>
          <w:lang w:val="en-GB"/>
        </w:rPr>
        <w:t>for the first time, and it is a</w:t>
      </w:r>
      <w:r w:rsidR="00224F3A" w:rsidRPr="00DF3598">
        <w:rPr>
          <w:rFonts w:ascii="Candara" w:hAnsi="Candara" w:cs="Times New Roman"/>
          <w:lang w:val="en-GB"/>
        </w:rPr>
        <w:t xml:space="preserve"> part of </w:t>
      </w:r>
      <w:r w:rsidR="00DF3598" w:rsidRPr="00DF3598">
        <w:rPr>
          <w:rFonts w:ascii="Candara" w:hAnsi="Candara" w:cs="Times New Roman"/>
          <w:lang w:val="en-GB"/>
        </w:rPr>
        <w:t>the</w:t>
      </w:r>
      <w:r w:rsidR="00224F3A" w:rsidRPr="00DF3598">
        <w:rPr>
          <w:rFonts w:ascii="Candara" w:hAnsi="Candara" w:cs="Times New Roman"/>
          <w:lang w:val="en-GB"/>
        </w:rPr>
        <w:t xml:space="preserve"> project</w:t>
      </w:r>
      <w:r w:rsidR="00CC2432" w:rsidRPr="00DF3598">
        <w:rPr>
          <w:rFonts w:ascii="Candara" w:hAnsi="Candara" w:cs="Times New Roman"/>
          <w:lang w:val="en-GB"/>
        </w:rPr>
        <w:t xml:space="preserve"> </w:t>
      </w:r>
      <w:r w:rsidR="00DF3598" w:rsidRPr="00DF3598">
        <w:rPr>
          <w:rFonts w:ascii="Candara" w:hAnsi="Candara" w:cs="Times New Roman"/>
          <w:lang w:val="en-GB"/>
        </w:rPr>
        <w:t>“</w:t>
      </w:r>
      <w:r w:rsidR="00224F3A" w:rsidRPr="00DF3598">
        <w:rPr>
          <w:rFonts w:ascii="Candara" w:hAnsi="Candara" w:cs="Times New Roman"/>
          <w:lang w:val="en-GB"/>
        </w:rPr>
        <w:t xml:space="preserve">We DO it NOW </w:t>
      </w:r>
      <w:r w:rsidR="00901C93" w:rsidRPr="00DF3598">
        <w:rPr>
          <w:rFonts w:ascii="Candara" w:hAnsi="Candara" w:cs="Times New Roman"/>
          <w:lang w:val="en-GB"/>
        </w:rPr>
        <w:t xml:space="preserve">- </w:t>
      </w:r>
      <w:r w:rsidR="00224F3A" w:rsidRPr="00DF3598">
        <w:rPr>
          <w:rFonts w:ascii="Candara" w:hAnsi="Candara" w:cs="Times New Roman"/>
          <w:lang w:val="en-GB"/>
        </w:rPr>
        <w:t>A project to strengthen the cooperation between youth volunteering organisations in the Danube region”</w:t>
      </w:r>
      <w:r w:rsidR="00342724" w:rsidRPr="00DF3598">
        <w:rPr>
          <w:rFonts w:ascii="Candara" w:hAnsi="Candara" w:cs="Times New Roman"/>
          <w:lang w:val="en-GB"/>
        </w:rPr>
        <w:t xml:space="preserve">, funded </w:t>
      </w:r>
      <w:r w:rsidR="00342724" w:rsidRPr="00917EDD">
        <w:t>through</w:t>
      </w:r>
      <w:r w:rsidR="00917EDD">
        <w:t xml:space="preserve"> </w:t>
      </w:r>
      <w:r w:rsidR="00734ABC" w:rsidRPr="00917EDD">
        <w:t>“Baden-Württemberg Stiftung“</w:t>
      </w:r>
      <w:r w:rsidR="00342724" w:rsidRPr="00917EDD">
        <w:t>.</w:t>
      </w:r>
      <w:r w:rsidR="00224F3A" w:rsidRPr="00917EDD">
        <w:rPr>
          <w:rFonts w:ascii="Candara" w:hAnsi="Candara" w:cs="Times New Roman"/>
          <w:lang w:val="en-GB"/>
        </w:rPr>
        <w:t xml:space="preserve"> </w:t>
      </w:r>
      <w:r w:rsidR="00CC2432" w:rsidRPr="00DF3598">
        <w:rPr>
          <w:rFonts w:ascii="Candara" w:hAnsi="Candara" w:cs="Times New Roman"/>
          <w:lang w:val="en-GB"/>
        </w:rPr>
        <w:t xml:space="preserve">The project is bringing together countries of the Danube region, the second longest and one of the most important rivers in Europe. It’s historic, social and economic importance for the development of the continent </w:t>
      </w:r>
      <w:r w:rsidR="000B2D39">
        <w:rPr>
          <w:rFonts w:ascii="Candara" w:hAnsi="Candara" w:cs="Times New Roman"/>
          <w:lang w:val="en-GB"/>
        </w:rPr>
        <w:t>can be followed centuries back.</w:t>
      </w:r>
    </w:p>
    <w:p w:rsidR="00901C93" w:rsidRPr="00DF3598" w:rsidRDefault="005F0F2A" w:rsidP="0019683B">
      <w:pPr>
        <w:rPr>
          <w:rFonts w:ascii="Candara" w:hAnsi="Candara" w:cs="Times New Roman"/>
          <w:lang w:val="en-GB"/>
        </w:rPr>
      </w:pPr>
      <w:r w:rsidRPr="00DF3598">
        <w:rPr>
          <w:rFonts w:ascii="Candara" w:hAnsi="Candara" w:cs="Times New Roman"/>
          <w:lang w:val="en-GB"/>
        </w:rPr>
        <w:t>The g</w:t>
      </w:r>
      <w:r w:rsidR="00901C93" w:rsidRPr="00DF3598">
        <w:rPr>
          <w:rFonts w:ascii="Candara" w:hAnsi="Candara" w:cs="Times New Roman"/>
          <w:lang w:val="en-GB"/>
        </w:rPr>
        <w:t>oal of the project</w:t>
      </w:r>
      <w:r w:rsidR="00342724" w:rsidRPr="00DF3598">
        <w:rPr>
          <w:rFonts w:ascii="Candara" w:hAnsi="Candara" w:cs="Times New Roman"/>
          <w:lang w:val="en-GB"/>
        </w:rPr>
        <w:t xml:space="preserve"> is to bring together young people from the Danube region into an intercultural environment and to</w:t>
      </w:r>
      <w:r w:rsidR="00901C93" w:rsidRPr="00DF3598">
        <w:rPr>
          <w:rFonts w:ascii="Candara" w:hAnsi="Candara" w:cs="Times New Roman"/>
          <w:lang w:val="en-GB"/>
        </w:rPr>
        <w:t xml:space="preserve"> rais</w:t>
      </w:r>
      <w:r w:rsidR="00342724" w:rsidRPr="00DF3598">
        <w:rPr>
          <w:rFonts w:ascii="Candara" w:hAnsi="Candara" w:cs="Times New Roman"/>
          <w:lang w:val="en-GB"/>
        </w:rPr>
        <w:t xml:space="preserve">e </w:t>
      </w:r>
      <w:r w:rsidR="00901C93" w:rsidRPr="00DF3598">
        <w:rPr>
          <w:rFonts w:ascii="Candara" w:hAnsi="Candara" w:cs="Times New Roman"/>
          <w:lang w:val="en-GB"/>
        </w:rPr>
        <w:t xml:space="preserve">awareness </w:t>
      </w:r>
      <w:r w:rsidR="00342724" w:rsidRPr="00DF3598">
        <w:rPr>
          <w:rFonts w:ascii="Candara" w:hAnsi="Candara" w:cs="Times New Roman"/>
          <w:lang w:val="en-GB"/>
        </w:rPr>
        <w:t>of</w:t>
      </w:r>
      <w:r w:rsidR="00901C93" w:rsidRPr="00DF3598">
        <w:rPr>
          <w:rFonts w:ascii="Candara" w:hAnsi="Candara" w:cs="Times New Roman"/>
          <w:lang w:val="en-GB"/>
        </w:rPr>
        <w:t xml:space="preserve"> the </w:t>
      </w:r>
      <w:r w:rsidR="00342724" w:rsidRPr="00DF3598">
        <w:rPr>
          <w:rFonts w:ascii="Candara" w:hAnsi="Candara" w:cs="Times New Roman"/>
          <w:lang w:val="en-GB"/>
        </w:rPr>
        <w:t xml:space="preserve">richness and </w:t>
      </w:r>
      <w:r w:rsidR="00901C93" w:rsidRPr="00DF3598">
        <w:rPr>
          <w:rFonts w:ascii="Candara" w:hAnsi="Candara" w:cs="Times New Roman"/>
          <w:lang w:val="en-GB"/>
        </w:rPr>
        <w:t>similarities</w:t>
      </w:r>
      <w:r w:rsidR="00342724" w:rsidRPr="00DF3598">
        <w:rPr>
          <w:rFonts w:ascii="Candara" w:hAnsi="Candara" w:cs="Times New Roman"/>
          <w:lang w:val="en-GB"/>
        </w:rPr>
        <w:t xml:space="preserve">, as well </w:t>
      </w:r>
      <w:r w:rsidRPr="00DF3598">
        <w:rPr>
          <w:rFonts w:ascii="Candara" w:hAnsi="Candara" w:cs="Times New Roman"/>
          <w:lang w:val="en-GB"/>
        </w:rPr>
        <w:t xml:space="preserve">as of </w:t>
      </w:r>
      <w:r w:rsidR="003C3517" w:rsidRPr="00DF3598">
        <w:rPr>
          <w:rFonts w:ascii="Candara" w:hAnsi="Candara" w:cs="Times New Roman"/>
          <w:lang w:val="en-GB"/>
        </w:rPr>
        <w:t>t</w:t>
      </w:r>
      <w:r w:rsidRPr="00DF3598">
        <w:rPr>
          <w:rFonts w:ascii="Candara" w:hAnsi="Candara" w:cs="Times New Roman"/>
          <w:lang w:val="en-GB"/>
        </w:rPr>
        <w:t xml:space="preserve">he </w:t>
      </w:r>
      <w:r w:rsidR="00342724" w:rsidRPr="00DF3598">
        <w:rPr>
          <w:rFonts w:ascii="Candara" w:hAnsi="Candara" w:cs="Times New Roman"/>
          <w:lang w:val="en-GB"/>
        </w:rPr>
        <w:t>diversity</w:t>
      </w:r>
      <w:r w:rsidR="00901C93" w:rsidRPr="00DF3598">
        <w:rPr>
          <w:rFonts w:ascii="Candara" w:hAnsi="Candara" w:cs="Times New Roman"/>
          <w:lang w:val="en-GB"/>
        </w:rPr>
        <w:t xml:space="preserve"> in the Danube region.</w:t>
      </w:r>
    </w:p>
    <w:p w:rsidR="00224F3A" w:rsidRPr="00DF3598" w:rsidRDefault="00224F3A" w:rsidP="0019683B">
      <w:pPr>
        <w:rPr>
          <w:rFonts w:ascii="Candara" w:hAnsi="Candara" w:cs="Times New Roman"/>
          <w:lang w:val="en-GB"/>
        </w:rPr>
      </w:pPr>
      <w:r w:rsidRPr="00DF3598">
        <w:rPr>
          <w:rFonts w:ascii="Candara" w:hAnsi="Candara" w:cs="Times New Roman"/>
          <w:lang w:val="en-GB"/>
        </w:rPr>
        <w:t xml:space="preserve">The aim of the camp is to </w:t>
      </w:r>
      <w:r w:rsidR="00342724" w:rsidRPr="00DF3598">
        <w:rPr>
          <w:rFonts w:ascii="Candara" w:hAnsi="Candara" w:cs="Times New Roman"/>
          <w:lang w:val="en-GB"/>
        </w:rPr>
        <w:t xml:space="preserve">increase active citizenship and participation in rural area where the camp is going to take place, by bringing an international group of young people to work together with the local youth on restauration of the Great Park, small nature protected area in the </w:t>
      </w:r>
      <w:r w:rsidR="000B2D39">
        <w:rPr>
          <w:rFonts w:ascii="Candara" w:hAnsi="Candara" w:cs="Times New Roman"/>
          <w:lang w:val="en-GB"/>
        </w:rPr>
        <w:t xml:space="preserve">center of the </w:t>
      </w:r>
      <w:r w:rsidR="00342724" w:rsidRPr="00DF3598">
        <w:rPr>
          <w:rFonts w:ascii="Candara" w:hAnsi="Candara" w:cs="Times New Roman"/>
          <w:lang w:val="en-GB"/>
        </w:rPr>
        <w:t>village</w:t>
      </w:r>
      <w:r w:rsidR="000B2D39">
        <w:rPr>
          <w:rFonts w:ascii="Candara" w:hAnsi="Candara" w:cs="Times New Roman"/>
          <w:lang w:val="en-GB"/>
        </w:rPr>
        <w:t>.</w:t>
      </w:r>
    </w:p>
    <w:p w:rsidR="00901C93" w:rsidRPr="00DF3598" w:rsidRDefault="000B2D39" w:rsidP="0019683B">
      <w:pPr>
        <w:rPr>
          <w:rFonts w:ascii="Candara" w:hAnsi="Candara" w:cs="Times New Roman"/>
          <w:lang w:val="en-GB"/>
        </w:rPr>
      </w:pPr>
      <w:r>
        <w:rPr>
          <w:rFonts w:ascii="Candara" w:hAnsi="Candara" w:cs="Times New Roman"/>
          <w:lang w:val="en-GB"/>
        </w:rPr>
        <w:t>Workcamp is l</w:t>
      </w:r>
      <w:r w:rsidR="00342724" w:rsidRPr="00DF3598">
        <w:rPr>
          <w:rFonts w:ascii="Candara" w:hAnsi="Candara" w:cs="Times New Roman"/>
          <w:lang w:val="en-GB"/>
        </w:rPr>
        <w:t>ocated in one of</w:t>
      </w:r>
      <w:r w:rsidR="00901C93" w:rsidRPr="00DF3598">
        <w:rPr>
          <w:rFonts w:ascii="Candara" w:hAnsi="Candara" w:cs="Times New Roman"/>
          <w:lang w:val="en-GB"/>
        </w:rPr>
        <w:t xml:space="preserve"> the poorest municipalities in Serbia, where presence of international group of volunteers and their contribution can m</w:t>
      </w:r>
      <w:r w:rsidR="0054482B" w:rsidRPr="00DF3598">
        <w:rPr>
          <w:rFonts w:ascii="Candara" w:hAnsi="Candara" w:cs="Times New Roman"/>
          <w:lang w:val="en-GB"/>
        </w:rPr>
        <w:t>ake a big difference</w:t>
      </w:r>
      <w:r w:rsidR="00901C93" w:rsidRPr="00DF3598">
        <w:rPr>
          <w:rFonts w:ascii="Candara" w:hAnsi="Candara" w:cs="Times New Roman"/>
          <w:lang w:val="en-GB"/>
        </w:rPr>
        <w:t>.</w:t>
      </w:r>
    </w:p>
    <w:p w:rsidR="00780C52" w:rsidRPr="00DF3598" w:rsidRDefault="00780C52" w:rsidP="0019683B">
      <w:pPr>
        <w:rPr>
          <w:rFonts w:ascii="Candara" w:hAnsi="Candara" w:cs="Times New Roman"/>
          <w:b/>
          <w:bCs/>
        </w:rPr>
      </w:pPr>
      <w:r w:rsidRPr="00DF3598">
        <w:rPr>
          <w:rFonts w:ascii="Candara" w:hAnsi="Candara" w:cs="Times New Roman"/>
          <w:b/>
          <w:bCs/>
        </w:rPr>
        <w:t>Partner</w:t>
      </w:r>
      <w:r w:rsidR="00DF3598">
        <w:rPr>
          <w:rFonts w:ascii="Candara" w:hAnsi="Candara" w:cs="Times New Roman"/>
        </w:rPr>
        <w:t xml:space="preserve">: </w:t>
      </w:r>
      <w:r w:rsidR="00DF2C10" w:rsidRPr="00DF3598">
        <w:rPr>
          <w:rFonts w:ascii="Candara" w:hAnsi="Candara" w:cs="Times New Roman"/>
        </w:rPr>
        <w:t>Young Researchers of Serbia is a non-profit, non-governmental organization</w:t>
      </w:r>
      <w:r w:rsidR="00DF2C10" w:rsidRPr="00DF3598">
        <w:rPr>
          <w:rFonts w:ascii="Candara" w:hAnsi="Candara" w:cs="Times New Roman"/>
          <w:color w:val="008000"/>
        </w:rPr>
        <w:t xml:space="preserve"> </w:t>
      </w:r>
      <w:r w:rsidR="00DF2C10" w:rsidRPr="00DF3598">
        <w:rPr>
          <w:rFonts w:ascii="Candara" w:hAnsi="Candara" w:cs="Times New Roman"/>
        </w:rPr>
        <w:t xml:space="preserve">founded in 1976, whose main aims are environmental protection, environmental education, youth exchange and work with young people, as well as the promotion of sustainable development, scientific creativity and voluntarism. </w:t>
      </w:r>
      <w:r w:rsidR="00DF2C10" w:rsidRPr="00DF3598">
        <w:rPr>
          <w:rFonts w:ascii="Candara" w:hAnsi="Candara" w:cs="Times New Roman"/>
          <w:bCs/>
          <w:lang w:val="en-GB"/>
        </w:rPr>
        <w:t>Our volunteer exchange programme alone exists for 2</w:t>
      </w:r>
      <w:r w:rsidR="00DF3598" w:rsidRPr="00DF3598">
        <w:rPr>
          <w:rFonts w:ascii="Candara" w:hAnsi="Candara" w:cs="Times New Roman"/>
          <w:bCs/>
          <w:lang w:val="en-GB"/>
        </w:rPr>
        <w:t>9</w:t>
      </w:r>
      <w:r w:rsidR="00DF2C10" w:rsidRPr="00DF3598">
        <w:rPr>
          <w:rFonts w:ascii="Candara" w:hAnsi="Candara" w:cs="Times New Roman"/>
          <w:bCs/>
          <w:lang w:val="en-GB"/>
        </w:rPr>
        <w:t xml:space="preserve"> years, through which we exchange </w:t>
      </w:r>
      <w:r w:rsidR="00DF3598" w:rsidRPr="00DF3598">
        <w:rPr>
          <w:rFonts w:ascii="Candara" w:hAnsi="Candara" w:cs="Times New Roman"/>
          <w:bCs/>
          <w:lang w:val="en-GB"/>
        </w:rPr>
        <w:t xml:space="preserve">over </w:t>
      </w:r>
      <w:r w:rsidR="00DF2C10" w:rsidRPr="00DF3598">
        <w:rPr>
          <w:rFonts w:ascii="Candara" w:hAnsi="Candara" w:cs="Times New Roman"/>
          <w:bCs/>
          <w:lang w:val="en-GB"/>
        </w:rPr>
        <w:t xml:space="preserve">1000 volunteers yearly and coordinate informal network of </w:t>
      </w:r>
      <w:r w:rsidR="00DF3598" w:rsidRPr="00DF3598">
        <w:rPr>
          <w:rFonts w:ascii="Candara" w:hAnsi="Candara" w:cs="Times New Roman"/>
          <w:bCs/>
          <w:lang w:val="en-GB"/>
        </w:rPr>
        <w:t>10</w:t>
      </w:r>
      <w:r w:rsidR="00DF2C10" w:rsidRPr="00DF3598">
        <w:rPr>
          <w:rFonts w:ascii="Candara" w:hAnsi="Candara" w:cs="Times New Roman"/>
          <w:bCs/>
          <w:lang w:val="en-GB"/>
        </w:rPr>
        <w:t xml:space="preserve"> voluntary service organisations in Serbia.</w:t>
      </w:r>
    </w:p>
    <w:p w:rsidR="00DF2C10" w:rsidRPr="00DF3598" w:rsidRDefault="00780C52" w:rsidP="0019683B">
      <w:pPr>
        <w:rPr>
          <w:rFonts w:ascii="Candara" w:hAnsi="Candara" w:cs="Times New Roman"/>
        </w:rPr>
      </w:pPr>
      <w:r w:rsidRPr="00DF3598">
        <w:rPr>
          <w:rFonts w:ascii="Candara" w:hAnsi="Candara" w:cs="Times New Roman"/>
          <w:b/>
          <w:bCs/>
        </w:rPr>
        <w:t>Work</w:t>
      </w:r>
      <w:r w:rsidR="00AE5E9E" w:rsidRPr="00DF3598">
        <w:rPr>
          <w:rFonts w:ascii="Candara" w:hAnsi="Candara" w:cs="Times New Roman"/>
          <w:b/>
          <w:bCs/>
        </w:rPr>
        <w:t xml:space="preserve"> </w:t>
      </w:r>
      <w:r w:rsidR="00DF3598">
        <w:rPr>
          <w:rFonts w:ascii="Candara" w:hAnsi="Candara" w:cs="Times New Roman"/>
        </w:rPr>
        <w:t xml:space="preserve">: </w:t>
      </w:r>
      <w:r w:rsidR="003C3517" w:rsidRPr="00DF3598">
        <w:rPr>
          <w:rFonts w:ascii="Candara" w:hAnsi="Candara" w:cs="Times New Roman"/>
        </w:rPr>
        <w:t>The w</w:t>
      </w:r>
      <w:r w:rsidR="00342724" w:rsidRPr="00DF3598">
        <w:rPr>
          <w:rFonts w:ascii="Candara" w:hAnsi="Candara" w:cs="Times New Roman"/>
        </w:rPr>
        <w:t xml:space="preserve">ork in the camp will be very interactive. Restauration of the Great Park, </w:t>
      </w:r>
      <w:r w:rsidR="00AE5E9E" w:rsidRPr="00DF3598">
        <w:rPr>
          <w:rFonts w:ascii="Candara" w:hAnsi="Candara" w:cs="Times New Roman"/>
        </w:rPr>
        <w:t>established in late 18th century</w:t>
      </w:r>
      <w:r w:rsidR="00342724" w:rsidRPr="00DF3598">
        <w:rPr>
          <w:rFonts w:ascii="Candara" w:hAnsi="Candara" w:cs="Times New Roman"/>
        </w:rPr>
        <w:t>, will be one of the main activities. Alongside, participants will organize promotional activities for the local community on issues related to sustainability, mostly regarding the reasonable use of water, which is one of the biggest challenges in Serbia, where citizens use too much water for the gardens in the summer</w:t>
      </w:r>
      <w:r w:rsidR="007F2962" w:rsidRPr="00DF3598">
        <w:rPr>
          <w:rFonts w:ascii="Candara" w:hAnsi="Candara" w:cs="Times New Roman"/>
        </w:rPr>
        <w:t>, which</w:t>
      </w:r>
      <w:r w:rsidR="00342724" w:rsidRPr="00DF3598">
        <w:rPr>
          <w:rFonts w:ascii="Candara" w:hAnsi="Candara" w:cs="Times New Roman"/>
        </w:rPr>
        <w:t xml:space="preserve"> often cause</w:t>
      </w:r>
      <w:r w:rsidR="007F2962" w:rsidRPr="00DF3598">
        <w:rPr>
          <w:rFonts w:ascii="Candara" w:hAnsi="Candara" w:cs="Times New Roman"/>
        </w:rPr>
        <w:t>s</w:t>
      </w:r>
      <w:r w:rsidR="00342724" w:rsidRPr="00DF3598">
        <w:rPr>
          <w:rFonts w:ascii="Candara" w:hAnsi="Candara" w:cs="Times New Roman"/>
        </w:rPr>
        <w:t xml:space="preserve"> problems with the supply of fresh water </w:t>
      </w:r>
      <w:r w:rsidR="000B2D39">
        <w:rPr>
          <w:rFonts w:ascii="Candara" w:hAnsi="Candara" w:cs="Times New Roman"/>
        </w:rPr>
        <w:t>in</w:t>
      </w:r>
      <w:r w:rsidR="00342724" w:rsidRPr="00DF3598">
        <w:rPr>
          <w:rFonts w:ascii="Candara" w:hAnsi="Candara" w:cs="Times New Roman"/>
        </w:rPr>
        <w:t xml:space="preserve"> </w:t>
      </w:r>
      <w:r w:rsidR="003C3517" w:rsidRPr="00DF3598">
        <w:rPr>
          <w:rFonts w:ascii="Candara" w:hAnsi="Candara" w:cs="Times New Roman"/>
        </w:rPr>
        <w:t>v</w:t>
      </w:r>
      <w:r w:rsidR="00342724" w:rsidRPr="00DF3598">
        <w:rPr>
          <w:rFonts w:ascii="Candara" w:hAnsi="Candara" w:cs="Times New Roman"/>
        </w:rPr>
        <w:t xml:space="preserve">illages. </w:t>
      </w:r>
      <w:r w:rsidR="007F2962" w:rsidRPr="00DF3598">
        <w:rPr>
          <w:rFonts w:ascii="Candara" w:hAnsi="Candara" w:cs="Times New Roman"/>
        </w:rPr>
        <w:t xml:space="preserve">Finally, </w:t>
      </w:r>
      <w:r w:rsidR="003C3517" w:rsidRPr="00DF3598">
        <w:rPr>
          <w:rFonts w:ascii="Candara" w:hAnsi="Candara" w:cs="Times New Roman"/>
        </w:rPr>
        <w:t xml:space="preserve">the </w:t>
      </w:r>
      <w:r w:rsidR="007F2962" w:rsidRPr="00DF3598">
        <w:rPr>
          <w:rFonts w:ascii="Candara" w:hAnsi="Candara" w:cs="Times New Roman"/>
        </w:rPr>
        <w:t>participants will have an opportunity to work on the renewal of the garden of Magnet House and think of the ideas for sustainable vegetable production within the youth center. All the ideas about permaculture, different plants, growing of vegetable</w:t>
      </w:r>
      <w:r w:rsidR="003C3517" w:rsidRPr="00DF3598">
        <w:rPr>
          <w:rFonts w:ascii="Candara" w:hAnsi="Candara" w:cs="Times New Roman"/>
        </w:rPr>
        <w:t>s</w:t>
      </w:r>
      <w:r w:rsidR="007F2962" w:rsidRPr="00DF3598">
        <w:rPr>
          <w:rFonts w:ascii="Candara" w:hAnsi="Candara" w:cs="Times New Roman"/>
        </w:rPr>
        <w:t xml:space="preserve"> in the cold areas are welcome and strongly encouraged! </w:t>
      </w:r>
    </w:p>
    <w:p w:rsidR="007F2962" w:rsidRPr="00DF3598" w:rsidRDefault="00DF3598" w:rsidP="0019683B">
      <w:pPr>
        <w:rPr>
          <w:rFonts w:ascii="Candara" w:hAnsi="Candara" w:cs="Times New Roman"/>
        </w:rPr>
      </w:pPr>
      <w:r>
        <w:rPr>
          <w:rFonts w:ascii="Candara" w:hAnsi="Candara" w:cs="Times New Roman"/>
          <w:b/>
        </w:rPr>
        <w:t xml:space="preserve">Study part: </w:t>
      </w:r>
      <w:r w:rsidR="007F2962" w:rsidRPr="00DF3598">
        <w:rPr>
          <w:rFonts w:ascii="Candara" w:hAnsi="Candara" w:cs="Times New Roman"/>
        </w:rPr>
        <w:t>The key difference between this camp and many others is its educational component. During the camp, participants will have an opportunity to take part in couple of workshops regarding the borders, migrations and growing nationalism in Europe today. As Veliki Gaj is located right on the border with Romania, there are frequent issues with migrants who are trying to cross borders on their way from war affected areas towards Western Europe. One of this routes goes through Serbia and Veliki Gaj has witnessed several incidents in the past. Therefore, we would like to offer op</w:t>
      </w:r>
      <w:r w:rsidR="000B2D39">
        <w:rPr>
          <w:rFonts w:ascii="Candara" w:hAnsi="Candara" w:cs="Times New Roman"/>
        </w:rPr>
        <w:t>p</w:t>
      </w:r>
      <w:r w:rsidR="007F2962" w:rsidRPr="00DF3598">
        <w:rPr>
          <w:rFonts w:ascii="Candara" w:hAnsi="Candara" w:cs="Times New Roman"/>
        </w:rPr>
        <w:t xml:space="preserve">ortunity and space to discuss this important topic, and invite locals to join in, while using workcamp as a tool not only for the education for the volunteers, but also for the local community. </w:t>
      </w:r>
    </w:p>
    <w:p w:rsidR="002E6BFE" w:rsidRPr="00DF3598" w:rsidRDefault="00780C52" w:rsidP="0019683B">
      <w:pPr>
        <w:rPr>
          <w:rFonts w:ascii="Candara" w:hAnsi="Candara" w:cs="Times New Roman"/>
        </w:rPr>
      </w:pPr>
      <w:r w:rsidRPr="00DF3598">
        <w:rPr>
          <w:rFonts w:ascii="Candara" w:hAnsi="Candara" w:cs="Times New Roman"/>
          <w:b/>
          <w:bCs/>
        </w:rPr>
        <w:t>Accommodation and food</w:t>
      </w:r>
      <w:r w:rsidR="00DF3598">
        <w:rPr>
          <w:rFonts w:ascii="Candara" w:hAnsi="Candara" w:cs="Times New Roman"/>
          <w:b/>
          <w:bCs/>
        </w:rPr>
        <w:t>:</w:t>
      </w:r>
      <w:r w:rsidRPr="00DF3598">
        <w:rPr>
          <w:rFonts w:ascii="Candara" w:hAnsi="Candara" w:cs="Times New Roman"/>
        </w:rPr>
        <w:t xml:space="preserve"> </w:t>
      </w:r>
      <w:r w:rsidR="002E6BFE" w:rsidRPr="00DF3598">
        <w:rPr>
          <w:rFonts w:ascii="Candara" w:hAnsi="Candara" w:cs="Times New Roman"/>
        </w:rPr>
        <w:t>Volunteers will be</w:t>
      </w:r>
      <w:r w:rsidR="007F2962" w:rsidRPr="00DF3598">
        <w:rPr>
          <w:rFonts w:ascii="Candara" w:hAnsi="Candara" w:cs="Times New Roman"/>
        </w:rPr>
        <w:t xml:space="preserve"> accommodated</w:t>
      </w:r>
      <w:r w:rsidR="002E6BFE" w:rsidRPr="00DF3598">
        <w:rPr>
          <w:rFonts w:ascii="Candara" w:hAnsi="Candara" w:cs="Times New Roman"/>
        </w:rPr>
        <w:t xml:space="preserve"> in Magnet House, a newly opened </w:t>
      </w:r>
      <w:r w:rsidR="007F2962" w:rsidRPr="00DF3598">
        <w:rPr>
          <w:rFonts w:ascii="Candara" w:hAnsi="Candara" w:cs="Times New Roman"/>
        </w:rPr>
        <w:t>educational</w:t>
      </w:r>
      <w:r w:rsidR="002E6BFE" w:rsidRPr="00DF3598">
        <w:rPr>
          <w:rFonts w:ascii="Candara" w:hAnsi="Candara" w:cs="Times New Roman"/>
        </w:rPr>
        <w:t xml:space="preserve"> center</w:t>
      </w:r>
      <w:r w:rsidR="007F2962" w:rsidRPr="00DF3598">
        <w:rPr>
          <w:rFonts w:ascii="Candara" w:hAnsi="Candara" w:cs="Times New Roman"/>
        </w:rPr>
        <w:t xml:space="preserve"> located in Veliki Gaj. Magnet House is built within a</w:t>
      </w:r>
      <w:r w:rsidR="002E6BFE" w:rsidRPr="00DF3598">
        <w:rPr>
          <w:rFonts w:ascii="Candara" w:hAnsi="Candara" w:cs="Times New Roman"/>
        </w:rPr>
        <w:t xml:space="preserve"> reconstructed </w:t>
      </w:r>
      <w:r w:rsidR="007F2962" w:rsidRPr="00DF3598">
        <w:rPr>
          <w:rFonts w:ascii="Candara" w:hAnsi="Candara" w:cs="Times New Roman"/>
        </w:rPr>
        <w:t xml:space="preserve">aristocratic </w:t>
      </w:r>
      <w:r w:rsidR="002E6BFE" w:rsidRPr="00DF3598">
        <w:rPr>
          <w:rFonts w:ascii="Candara" w:hAnsi="Candara" w:cs="Times New Roman"/>
        </w:rPr>
        <w:t>house</w:t>
      </w:r>
      <w:r w:rsidR="007F2962" w:rsidRPr="00DF3598">
        <w:rPr>
          <w:rFonts w:ascii="Candara" w:hAnsi="Candara" w:cs="Times New Roman"/>
        </w:rPr>
        <w:t xml:space="preserve"> used by the count in the beginning of the centu</w:t>
      </w:r>
      <w:r w:rsidR="003C3517" w:rsidRPr="00DF3598">
        <w:rPr>
          <w:rFonts w:ascii="Candara" w:hAnsi="Candara" w:cs="Times New Roman"/>
        </w:rPr>
        <w:t>r</w:t>
      </w:r>
      <w:r w:rsidR="007F2962" w:rsidRPr="00DF3598">
        <w:rPr>
          <w:rFonts w:ascii="Candara" w:hAnsi="Candara" w:cs="Times New Roman"/>
        </w:rPr>
        <w:t>y</w:t>
      </w:r>
      <w:r w:rsidR="002E6BFE" w:rsidRPr="00DF3598">
        <w:rPr>
          <w:rFonts w:ascii="Candara" w:hAnsi="Candara" w:cs="Times New Roman"/>
        </w:rPr>
        <w:t>.</w:t>
      </w:r>
      <w:r w:rsidR="007F2962" w:rsidRPr="00DF3598">
        <w:rPr>
          <w:rFonts w:ascii="Candara" w:hAnsi="Candara" w:cs="Times New Roman"/>
        </w:rPr>
        <w:t xml:space="preserve"> There are still remains of the lake in the Great Park where the countess used to swim</w:t>
      </w:r>
      <w:r w:rsidR="000B2D39">
        <w:rPr>
          <w:rFonts w:ascii="Candara" w:hAnsi="Candara" w:cs="Times New Roman"/>
        </w:rPr>
        <w:t xml:space="preserve">. </w:t>
      </w:r>
      <w:r w:rsidR="007F2962" w:rsidRPr="00DF3598">
        <w:rPr>
          <w:rFonts w:ascii="Candara" w:hAnsi="Candara" w:cs="Times New Roman"/>
        </w:rPr>
        <w:t>Magnet House</w:t>
      </w:r>
      <w:r w:rsidR="002E6BFE" w:rsidRPr="00DF3598">
        <w:rPr>
          <w:rFonts w:ascii="Candara" w:hAnsi="Candara" w:cs="Times New Roman"/>
        </w:rPr>
        <w:t xml:space="preserve"> has rooms</w:t>
      </w:r>
      <w:r w:rsidR="007F2962" w:rsidRPr="00DF3598">
        <w:rPr>
          <w:rFonts w:ascii="Candara" w:hAnsi="Candara" w:cs="Times New Roman"/>
        </w:rPr>
        <w:t xml:space="preserve"> for 35 people</w:t>
      </w:r>
      <w:r w:rsidR="002E6BFE" w:rsidRPr="00DF3598">
        <w:rPr>
          <w:rFonts w:ascii="Candara" w:hAnsi="Candara" w:cs="Times New Roman"/>
        </w:rPr>
        <w:t>, toilets and showers, great dinning room and training rooms.</w:t>
      </w:r>
      <w:r w:rsidR="007F2962" w:rsidRPr="00DF3598">
        <w:rPr>
          <w:rFonts w:ascii="Candara" w:hAnsi="Candara" w:cs="Times New Roman"/>
        </w:rPr>
        <w:t xml:space="preserve"> </w:t>
      </w:r>
      <w:r w:rsidR="002E6BFE" w:rsidRPr="00DF3598">
        <w:rPr>
          <w:rFonts w:ascii="Candara" w:hAnsi="Candara" w:cs="Times New Roman"/>
        </w:rPr>
        <w:t>Food will be prepared by the local host</w:t>
      </w:r>
      <w:r w:rsidR="007F2962" w:rsidRPr="00DF3598">
        <w:rPr>
          <w:rFonts w:ascii="Candara" w:hAnsi="Candara" w:cs="Times New Roman"/>
        </w:rPr>
        <w:t xml:space="preserve"> and by the volunteers, who will be supporting the cook</w:t>
      </w:r>
      <w:r w:rsidR="002E6BFE" w:rsidRPr="00DF3598">
        <w:rPr>
          <w:rFonts w:ascii="Candara" w:hAnsi="Candara" w:cs="Times New Roman"/>
        </w:rPr>
        <w:t>.</w:t>
      </w:r>
      <w:r w:rsidR="003C3517" w:rsidRPr="00DF3598">
        <w:rPr>
          <w:rFonts w:ascii="Candara" w:hAnsi="Candara" w:cs="Times New Roman"/>
        </w:rPr>
        <w:t xml:space="preserve"> </w:t>
      </w:r>
    </w:p>
    <w:p w:rsidR="00015512" w:rsidRPr="00DF3598" w:rsidRDefault="00780C52" w:rsidP="0019683B">
      <w:pPr>
        <w:rPr>
          <w:rFonts w:ascii="Candara" w:hAnsi="Candara" w:cs="Times New Roman"/>
        </w:rPr>
      </w:pPr>
      <w:r w:rsidRPr="00DF3598">
        <w:rPr>
          <w:rFonts w:ascii="Candara" w:hAnsi="Candara" w:cs="Times New Roman"/>
          <w:b/>
          <w:bCs/>
        </w:rPr>
        <w:t>Location and leisure</w:t>
      </w:r>
      <w:r w:rsidR="00DF3598">
        <w:rPr>
          <w:rFonts w:ascii="Candara" w:hAnsi="Candara" w:cs="Times New Roman"/>
          <w:b/>
          <w:bCs/>
        </w:rPr>
        <w:t xml:space="preserve">: </w:t>
      </w:r>
      <w:r w:rsidR="007F2962" w:rsidRPr="00DF3598">
        <w:rPr>
          <w:rFonts w:ascii="Candara" w:hAnsi="Candara" w:cs="Times New Roman"/>
        </w:rPr>
        <w:t>Veliki Gaj is a small village with a bit less than 500 inhabitants</w:t>
      </w:r>
      <w:r w:rsidR="00EA79F2" w:rsidRPr="00DF3598">
        <w:rPr>
          <w:rFonts w:ascii="Candara" w:hAnsi="Candara" w:cs="Times New Roman"/>
        </w:rPr>
        <w:t>.</w:t>
      </w:r>
      <w:r w:rsidR="007F2962" w:rsidRPr="00DF3598">
        <w:rPr>
          <w:rFonts w:ascii="Candara" w:hAnsi="Candara" w:cs="Times New Roman"/>
        </w:rPr>
        <w:t xml:space="preserve"> It is located </w:t>
      </w:r>
      <w:r w:rsidR="007F2962" w:rsidRPr="00DF3598">
        <w:rPr>
          <w:rFonts w:ascii="Candara" w:hAnsi="Candara" w:cs="Times New Roman"/>
        </w:rPr>
        <w:lastRenderedPageBreak/>
        <w:t>in</w:t>
      </w:r>
      <w:r w:rsidR="005F0F2A" w:rsidRPr="00DF3598">
        <w:rPr>
          <w:rFonts w:ascii="Candara" w:hAnsi="Candara" w:cs="Times New Roman"/>
        </w:rPr>
        <w:t xml:space="preserve"> </w:t>
      </w:r>
      <w:r w:rsidR="007F2962" w:rsidRPr="00DF3598">
        <w:rPr>
          <w:rFonts w:ascii="Candara" w:hAnsi="Candara" w:cs="Times New Roman"/>
        </w:rPr>
        <w:t>a remote area</w:t>
      </w:r>
      <w:r w:rsidR="005F0F2A" w:rsidRPr="00DF3598">
        <w:rPr>
          <w:rFonts w:ascii="Candara" w:hAnsi="Candara" w:cs="Times New Roman"/>
        </w:rPr>
        <w:t xml:space="preserve">, and it is only possible to be </w:t>
      </w:r>
      <w:r w:rsidR="00015512" w:rsidRPr="00DF3598">
        <w:rPr>
          <w:rFonts w:ascii="Candara" w:hAnsi="Candara" w:cs="Times New Roman"/>
        </w:rPr>
        <w:t>reach</w:t>
      </w:r>
      <w:r w:rsidR="005F0F2A" w:rsidRPr="00DF3598">
        <w:rPr>
          <w:rFonts w:ascii="Candara" w:hAnsi="Candara" w:cs="Times New Roman"/>
        </w:rPr>
        <w:t>ed</w:t>
      </w:r>
      <w:r w:rsidR="00015512" w:rsidRPr="00DF3598">
        <w:rPr>
          <w:rFonts w:ascii="Candara" w:hAnsi="Candara" w:cs="Times New Roman"/>
        </w:rPr>
        <w:t xml:space="preserve"> by </w:t>
      </w:r>
      <w:r w:rsidR="005F0F2A" w:rsidRPr="00DF3598">
        <w:rPr>
          <w:rFonts w:ascii="Candara" w:hAnsi="Candara" w:cs="Times New Roman"/>
        </w:rPr>
        <w:t xml:space="preserve">the </w:t>
      </w:r>
      <w:r w:rsidR="00015512" w:rsidRPr="00DF3598">
        <w:rPr>
          <w:rFonts w:ascii="Candara" w:hAnsi="Candara" w:cs="Times New Roman"/>
        </w:rPr>
        <w:t xml:space="preserve">bus or </w:t>
      </w:r>
      <w:r w:rsidR="005F0F2A" w:rsidRPr="00DF3598">
        <w:rPr>
          <w:rFonts w:ascii="Candara" w:hAnsi="Candara" w:cs="Times New Roman"/>
        </w:rPr>
        <w:t xml:space="preserve">a </w:t>
      </w:r>
      <w:r w:rsidR="00015512" w:rsidRPr="00DF3598">
        <w:rPr>
          <w:rFonts w:ascii="Candara" w:hAnsi="Candara" w:cs="Times New Roman"/>
        </w:rPr>
        <w:t>car.</w:t>
      </w:r>
      <w:r w:rsidR="005F0F2A" w:rsidRPr="00DF3598">
        <w:rPr>
          <w:rFonts w:ascii="Candara" w:hAnsi="Candara" w:cs="Times New Roman"/>
        </w:rPr>
        <w:t xml:space="preserve"> First bigger town, Vrsac, is located 20 minutes away.</w:t>
      </w:r>
    </w:p>
    <w:p w:rsidR="00780C52" w:rsidRPr="00DF3598" w:rsidRDefault="00015512" w:rsidP="0019683B">
      <w:pPr>
        <w:rPr>
          <w:rFonts w:ascii="Candara" w:hAnsi="Candara" w:cs="Times New Roman"/>
        </w:rPr>
      </w:pPr>
      <w:r w:rsidRPr="00DF3598">
        <w:rPr>
          <w:rFonts w:ascii="Candara" w:hAnsi="Candara" w:cs="Times New Roman"/>
        </w:rPr>
        <w:t>Leisure:</w:t>
      </w:r>
      <w:r w:rsidR="00DF3598" w:rsidRPr="00DF3598">
        <w:rPr>
          <w:rFonts w:ascii="Candara" w:hAnsi="Candara" w:cs="Times New Roman"/>
        </w:rPr>
        <w:t xml:space="preserve"> </w:t>
      </w:r>
      <w:r w:rsidR="005F0F2A" w:rsidRPr="00DF3598">
        <w:rPr>
          <w:rFonts w:ascii="Candara" w:hAnsi="Candara" w:cs="Times New Roman"/>
        </w:rPr>
        <w:t>Veliki Gaj is surrounded by fields, forests and goats. One of the first neighbors has over 300 goats and produces one of the best goat cheeses you have ever tried. He also will have several horses and hopefully a riding school by the time the camp will start. Apart from all the rural delights, p</w:t>
      </w:r>
      <w:r w:rsidRPr="00DF3598">
        <w:rPr>
          <w:rFonts w:ascii="Candara" w:hAnsi="Candara" w:cs="Times New Roman"/>
        </w:rPr>
        <w:t>articipants will have a chance to visit Vr</w:t>
      </w:r>
      <w:r w:rsidR="00DF3598" w:rsidRPr="00DF3598">
        <w:rPr>
          <w:rFonts w:ascii="Candara" w:hAnsi="Candara" w:cs="Times New Roman"/>
        </w:rPr>
        <w:t>s</w:t>
      </w:r>
      <w:r w:rsidRPr="00DF3598">
        <w:rPr>
          <w:rFonts w:ascii="Candara" w:hAnsi="Candara" w:cs="Times New Roman"/>
        </w:rPr>
        <w:t xml:space="preserve">ac, </w:t>
      </w:r>
      <w:r w:rsidR="005F0F2A" w:rsidRPr="00DF3598">
        <w:rPr>
          <w:rFonts w:ascii="Candara" w:hAnsi="Candara" w:cs="Times New Roman"/>
        </w:rPr>
        <w:t>the</w:t>
      </w:r>
      <w:r w:rsidRPr="00DF3598">
        <w:rPr>
          <w:rFonts w:ascii="Candara" w:hAnsi="Candara" w:cs="Times New Roman"/>
        </w:rPr>
        <w:t xml:space="preserve"> biggest town of the region</w:t>
      </w:r>
      <w:r w:rsidR="005F0F2A" w:rsidRPr="00DF3598">
        <w:rPr>
          <w:rFonts w:ascii="Candara" w:hAnsi="Candara" w:cs="Times New Roman"/>
        </w:rPr>
        <w:t xml:space="preserve"> and one of the pretiest towns in Serbia. One of the possibilities available in Vrsac is also hikking tour</w:t>
      </w:r>
      <w:r w:rsidRPr="00DF3598">
        <w:rPr>
          <w:rFonts w:ascii="Candara" w:hAnsi="Candara" w:cs="Times New Roman"/>
        </w:rPr>
        <w:t xml:space="preserve"> to Vr</w:t>
      </w:r>
      <w:r w:rsidR="00DF3598" w:rsidRPr="00DF3598">
        <w:rPr>
          <w:rFonts w:ascii="Candara" w:hAnsi="Candara" w:cs="Times New Roman"/>
        </w:rPr>
        <w:t>sac</w:t>
      </w:r>
      <w:r w:rsidRPr="00DF3598">
        <w:rPr>
          <w:rFonts w:ascii="Candara" w:hAnsi="Candara" w:cs="Times New Roman"/>
        </w:rPr>
        <w:t>ki breg</w:t>
      </w:r>
      <w:r w:rsidR="005F0F2A" w:rsidRPr="00DF3598">
        <w:rPr>
          <w:rFonts w:ascii="Candara" w:hAnsi="Candara" w:cs="Times New Roman"/>
        </w:rPr>
        <w:t xml:space="preserve">, which is </w:t>
      </w:r>
      <w:r w:rsidRPr="00DF3598">
        <w:rPr>
          <w:rFonts w:ascii="Candara" w:hAnsi="Candara" w:cs="Times New Roman"/>
        </w:rPr>
        <w:t xml:space="preserve">just above the city, </w:t>
      </w:r>
      <w:r w:rsidR="005F0F2A" w:rsidRPr="00DF3598">
        <w:rPr>
          <w:rFonts w:ascii="Candara" w:hAnsi="Candara" w:cs="Times New Roman"/>
        </w:rPr>
        <w:t xml:space="preserve">and one of the most </w:t>
      </w:r>
      <w:r w:rsidRPr="00DF3598">
        <w:rPr>
          <w:rFonts w:ascii="Candara" w:hAnsi="Candara" w:cs="Times New Roman"/>
        </w:rPr>
        <w:t>popular place</w:t>
      </w:r>
      <w:r w:rsidR="005F0F2A" w:rsidRPr="00DF3598">
        <w:rPr>
          <w:rFonts w:ascii="Candara" w:hAnsi="Candara" w:cs="Times New Roman"/>
        </w:rPr>
        <w:t>s</w:t>
      </w:r>
      <w:r w:rsidRPr="00DF3598">
        <w:rPr>
          <w:rFonts w:ascii="Candara" w:hAnsi="Candara" w:cs="Times New Roman"/>
        </w:rPr>
        <w:t xml:space="preserve"> for paragliding and mountainbiking</w:t>
      </w:r>
      <w:r w:rsidR="005F0F2A" w:rsidRPr="00DF3598">
        <w:rPr>
          <w:rFonts w:ascii="Candara" w:hAnsi="Candara" w:cs="Times New Roman"/>
        </w:rPr>
        <w:t xml:space="preserve"> in the Balkans</w:t>
      </w:r>
      <w:r w:rsidRPr="00DF3598">
        <w:rPr>
          <w:rFonts w:ascii="Candara" w:hAnsi="Candara" w:cs="Times New Roman"/>
        </w:rPr>
        <w:t>.</w:t>
      </w:r>
    </w:p>
    <w:p w:rsidR="00780C52" w:rsidRPr="00DF3598" w:rsidRDefault="00DF3598" w:rsidP="0019683B">
      <w:pPr>
        <w:rPr>
          <w:rFonts w:ascii="Candara" w:hAnsi="Candara" w:cs="Times New Roman"/>
        </w:rPr>
      </w:pPr>
      <w:r>
        <w:rPr>
          <w:rFonts w:ascii="Candara" w:hAnsi="Candara" w:cs="Times New Roman"/>
          <w:b/>
        </w:rPr>
        <w:t xml:space="preserve">Languages: </w:t>
      </w:r>
      <w:r w:rsidR="00DF2C10" w:rsidRPr="00DF3598">
        <w:rPr>
          <w:rFonts w:ascii="Candara" w:hAnsi="Candara" w:cs="Times New Roman"/>
        </w:rPr>
        <w:t>English</w:t>
      </w:r>
    </w:p>
    <w:p w:rsidR="00DF2C10" w:rsidRPr="00DF3598" w:rsidRDefault="00DF3598" w:rsidP="0019683B">
      <w:pPr>
        <w:rPr>
          <w:rFonts w:ascii="Candara" w:hAnsi="Candara" w:cs="Times New Roman"/>
        </w:rPr>
      </w:pPr>
      <w:r>
        <w:rPr>
          <w:rFonts w:ascii="Candara" w:hAnsi="Candara" w:cs="Times New Roman"/>
          <w:b/>
        </w:rPr>
        <w:t xml:space="preserve">Airport: </w:t>
      </w:r>
      <w:r w:rsidR="00DF2C10" w:rsidRPr="00DF3598">
        <w:rPr>
          <w:rFonts w:ascii="Candara" w:hAnsi="Candara" w:cs="Times New Roman"/>
        </w:rPr>
        <w:t>Nearest airports are Belgrade (Nikola Tesla) and Timisoara (Traian Vuia).</w:t>
      </w:r>
    </w:p>
    <w:p w:rsidR="00780C52" w:rsidRPr="00DF3598" w:rsidRDefault="00DF3598" w:rsidP="0019683B">
      <w:pPr>
        <w:rPr>
          <w:rFonts w:ascii="Candara" w:hAnsi="Candara" w:cs="Times New Roman"/>
        </w:rPr>
      </w:pPr>
      <w:r>
        <w:rPr>
          <w:rFonts w:ascii="Candara" w:hAnsi="Candara" w:cs="Times New Roman"/>
          <w:b/>
        </w:rPr>
        <w:t xml:space="preserve">Train station: </w:t>
      </w:r>
      <w:r w:rsidR="00015512" w:rsidRPr="00DF3598">
        <w:rPr>
          <w:rFonts w:ascii="Candara" w:hAnsi="Candara" w:cs="Times New Roman"/>
        </w:rPr>
        <w:t xml:space="preserve">The </w:t>
      </w:r>
      <w:r w:rsidR="00DF2C10" w:rsidRPr="00DF3598">
        <w:rPr>
          <w:rFonts w:ascii="Candara" w:hAnsi="Candara" w:cs="Times New Roman"/>
        </w:rPr>
        <w:t>closest train station is</w:t>
      </w:r>
      <w:r w:rsidR="00015512" w:rsidRPr="00DF3598">
        <w:rPr>
          <w:rFonts w:ascii="Candara" w:hAnsi="Candara" w:cs="Times New Roman"/>
        </w:rPr>
        <w:t xml:space="preserve"> Vr</w:t>
      </w:r>
      <w:r w:rsidRPr="00DF3598">
        <w:rPr>
          <w:rFonts w:ascii="Candara" w:hAnsi="Candara" w:cs="Times New Roman"/>
        </w:rPr>
        <w:t>s</w:t>
      </w:r>
      <w:r w:rsidR="00015512" w:rsidRPr="00DF3598">
        <w:rPr>
          <w:rFonts w:ascii="Candara" w:hAnsi="Candara" w:cs="Times New Roman"/>
        </w:rPr>
        <w:t>a</w:t>
      </w:r>
      <w:r w:rsidR="00DF2C10" w:rsidRPr="00DF3598">
        <w:rPr>
          <w:rFonts w:ascii="Candara" w:hAnsi="Candara" w:cs="Times New Roman"/>
        </w:rPr>
        <w:t>c (30 km away from Veliki Gaj). Closest bus station is Plandi</w:t>
      </w:r>
      <w:r w:rsidRPr="00DF3598">
        <w:rPr>
          <w:rFonts w:ascii="Candara" w:hAnsi="Candara" w:cs="Times New Roman"/>
        </w:rPr>
        <w:t>ste.</w:t>
      </w:r>
    </w:p>
    <w:p w:rsidR="00DF2C10" w:rsidRPr="00DF3598" w:rsidRDefault="00DF2C10" w:rsidP="0019683B">
      <w:pPr>
        <w:rPr>
          <w:rFonts w:ascii="Candara" w:hAnsi="Candara" w:cs="Times New Roman"/>
        </w:rPr>
      </w:pPr>
      <w:r w:rsidRPr="00DF3598">
        <w:rPr>
          <w:rFonts w:ascii="Candara" w:hAnsi="Candara" w:cs="Times New Roman"/>
        </w:rPr>
        <w:t>It is possibl</w:t>
      </w:r>
      <w:r w:rsidR="00DF3598" w:rsidRPr="00DF3598">
        <w:rPr>
          <w:rFonts w:ascii="Candara" w:hAnsi="Candara" w:cs="Times New Roman"/>
        </w:rPr>
        <w:t xml:space="preserve">e to reach Veliki Gaj </w:t>
      </w:r>
      <w:r w:rsidRPr="00DF3598">
        <w:rPr>
          <w:rFonts w:ascii="Candara" w:hAnsi="Candara" w:cs="Times New Roman"/>
        </w:rPr>
        <w:t>bus, but they are running very seldom in summer time.</w:t>
      </w:r>
    </w:p>
    <w:p w:rsidR="00DF3598" w:rsidRPr="00DF3598" w:rsidRDefault="0079355C" w:rsidP="0019683B">
      <w:pPr>
        <w:rPr>
          <w:rFonts w:ascii="Candara" w:hAnsi="Candara" w:cs="Times New Roman"/>
        </w:rPr>
      </w:pPr>
      <w:r w:rsidRPr="00DF3598">
        <w:rPr>
          <w:rFonts w:ascii="Candara" w:hAnsi="Candara" w:cs="Times New Roman"/>
          <w:b/>
        </w:rPr>
        <w:t>Accessibility</w:t>
      </w:r>
      <w:r w:rsidR="00DF3598">
        <w:rPr>
          <w:rFonts w:ascii="Candara" w:hAnsi="Candara" w:cs="Times New Roman"/>
          <w:b/>
        </w:rPr>
        <w:t xml:space="preserve">: </w:t>
      </w:r>
      <w:r w:rsidR="00DF2C10" w:rsidRPr="00DF3598">
        <w:rPr>
          <w:rFonts w:ascii="Candara" w:hAnsi="Candara" w:cs="Times New Roman"/>
        </w:rPr>
        <w:t>Camp site is fully accesible for participants with dissabilities.</w:t>
      </w:r>
    </w:p>
    <w:p w:rsidR="00D0115E" w:rsidRDefault="00780C52" w:rsidP="0019683B">
      <w:pPr>
        <w:rPr>
          <w:rFonts w:ascii="Candara" w:hAnsi="Candara" w:cs="Times New Roman"/>
        </w:rPr>
      </w:pPr>
      <w:r w:rsidRPr="00DF3598">
        <w:rPr>
          <w:rFonts w:ascii="Candara" w:hAnsi="Candara" w:cs="Times New Roman"/>
          <w:b/>
        </w:rPr>
        <w:t>Notes</w:t>
      </w:r>
      <w:r w:rsidR="00DF3598">
        <w:rPr>
          <w:rFonts w:ascii="Candara" w:hAnsi="Candara" w:cs="Times New Roman"/>
          <w:b/>
        </w:rPr>
        <w:t xml:space="preserve">: </w:t>
      </w:r>
      <w:r w:rsidR="00DF2C10" w:rsidRPr="00DF3598">
        <w:rPr>
          <w:rFonts w:ascii="Candara" w:hAnsi="Candara" w:cs="Times New Roman"/>
        </w:rPr>
        <w:t>Meeting point for the volunteers is bus station in Plandi</w:t>
      </w:r>
      <w:r w:rsidR="00DF3598" w:rsidRPr="00DF3598">
        <w:rPr>
          <w:rFonts w:ascii="Candara" w:hAnsi="Candara" w:cs="Times New Roman"/>
        </w:rPr>
        <w:t>ste.</w:t>
      </w:r>
    </w:p>
    <w:p w:rsidR="008A4A02" w:rsidRPr="00DF3598" w:rsidRDefault="0015202F" w:rsidP="0019683B">
      <w:pPr>
        <w:rPr>
          <w:rFonts w:ascii="Candara" w:hAnsi="Candara" w:cs="Times New Roman"/>
        </w:rPr>
      </w:pPr>
      <w:r w:rsidRPr="0015202F">
        <w:rPr>
          <w:rFonts w:ascii="Candara" w:hAnsi="Candara" w:cs="Times New Roman"/>
          <w:b/>
        </w:rPr>
        <w:t>Special Remarks</w:t>
      </w:r>
      <w:r w:rsidR="008A4A02" w:rsidRPr="0015202F">
        <w:rPr>
          <w:rFonts w:ascii="Candara" w:hAnsi="Candara" w:cs="Times New Roman"/>
          <w:b/>
        </w:rPr>
        <w:t>:</w:t>
      </w:r>
      <w:r w:rsidR="008A4A02">
        <w:rPr>
          <w:rFonts w:ascii="Candara" w:hAnsi="Candara" w:cs="Times New Roman"/>
        </w:rPr>
        <w:t xml:space="preserve"> </w:t>
      </w:r>
      <w:r w:rsidR="008A4A02" w:rsidRPr="008A4A02">
        <w:rPr>
          <w:rFonts w:ascii="Candara" w:hAnsi="Candara" w:cs="Times New Roman"/>
        </w:rPr>
        <w:t xml:space="preserve">Travel </w:t>
      </w:r>
      <w:r w:rsidR="008A4A02">
        <w:rPr>
          <w:rFonts w:ascii="Candara" w:hAnsi="Candara" w:cs="Times New Roman"/>
        </w:rPr>
        <w:t>costs</w:t>
      </w:r>
      <w:r w:rsidR="008A4A02" w:rsidRPr="008A4A02">
        <w:rPr>
          <w:rFonts w:ascii="Candara" w:hAnsi="Candara" w:cs="Times New Roman"/>
        </w:rPr>
        <w:t xml:space="preserve"> can be partly reimbursed w</w:t>
      </w:r>
      <w:r w:rsidR="008A4A02">
        <w:rPr>
          <w:rFonts w:ascii="Candara" w:hAnsi="Candara" w:cs="Times New Roman"/>
        </w:rPr>
        <w:t xml:space="preserve">ith 50% up to a limit of 100€ per </w:t>
      </w:r>
      <w:r w:rsidR="008A4A02" w:rsidRPr="008A4A02">
        <w:rPr>
          <w:rFonts w:ascii="Candara" w:hAnsi="Candara" w:cs="Times New Roman"/>
        </w:rPr>
        <w:t>volunteer</w:t>
      </w:r>
      <w:r w:rsidR="008A4A02">
        <w:rPr>
          <w:rFonts w:ascii="Candara" w:hAnsi="Candara" w:cs="Times New Roman"/>
        </w:rPr>
        <w:t>. Therefor you need to keep all your original travel tickets, invoices etc.</w:t>
      </w:r>
    </w:p>
    <w:sectPr w:rsidR="008A4A02" w:rsidRPr="00DF359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28">
    <w:nsid w:val="0000001D"/>
    <w:multiLevelType w:val="multilevel"/>
    <w:tmpl w:val="0000001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B173C26"/>
    <w:multiLevelType w:val="hybridMultilevel"/>
    <w:tmpl w:val="E4565D86"/>
    <w:lvl w:ilvl="0" w:tplc="784EC994">
      <w:numFmt w:val="bullet"/>
      <w:lvlText w:val="-"/>
      <w:lvlJc w:val="left"/>
      <w:pPr>
        <w:ind w:left="720" w:hanging="360"/>
      </w:pPr>
      <w:rPr>
        <w:rFonts w:ascii="Cambria" w:eastAsia="SimSun" w:hAnsi="Cambria" w:cs="Lucida San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7233E6"/>
    <w:multiLevelType w:val="hybridMultilevel"/>
    <w:tmpl w:val="90FE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597BB4"/>
    <w:multiLevelType w:val="hybridMultilevel"/>
    <w:tmpl w:val="14AAF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0AC63C8"/>
    <w:multiLevelType w:val="hybridMultilevel"/>
    <w:tmpl w:val="28DA8F20"/>
    <w:lvl w:ilvl="0" w:tplc="F976C2E4">
      <w:numFmt w:val="bullet"/>
      <w:lvlText w:val="-"/>
      <w:lvlJc w:val="left"/>
      <w:pPr>
        <w:ind w:left="720" w:hanging="360"/>
      </w:pPr>
      <w:rPr>
        <w:rFonts w:ascii="Times New Roman" w:eastAsia="SimSu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05C42D6"/>
    <w:multiLevelType w:val="hybridMultilevel"/>
    <w:tmpl w:val="B02A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3"/>
  </w:num>
  <w:num w:numId="31">
    <w:abstractNumId w:val="30"/>
  </w:num>
  <w:num w:numId="32">
    <w:abstractNumId w:val="31"/>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1B"/>
    <w:rsid w:val="00015512"/>
    <w:rsid w:val="000562E0"/>
    <w:rsid w:val="000B2D39"/>
    <w:rsid w:val="000C2BBE"/>
    <w:rsid w:val="00135993"/>
    <w:rsid w:val="0015202F"/>
    <w:rsid w:val="00163EAA"/>
    <w:rsid w:val="0019683B"/>
    <w:rsid w:val="00224F3A"/>
    <w:rsid w:val="002E6BFE"/>
    <w:rsid w:val="00330881"/>
    <w:rsid w:val="00342724"/>
    <w:rsid w:val="003533ED"/>
    <w:rsid w:val="003830AA"/>
    <w:rsid w:val="003C3517"/>
    <w:rsid w:val="003F0566"/>
    <w:rsid w:val="0054482B"/>
    <w:rsid w:val="005720E4"/>
    <w:rsid w:val="005F0F2A"/>
    <w:rsid w:val="00643DF0"/>
    <w:rsid w:val="006A2A23"/>
    <w:rsid w:val="006B09F3"/>
    <w:rsid w:val="006C1D6B"/>
    <w:rsid w:val="006E35D6"/>
    <w:rsid w:val="007206F2"/>
    <w:rsid w:val="00734ABC"/>
    <w:rsid w:val="00780C52"/>
    <w:rsid w:val="0079355C"/>
    <w:rsid w:val="007D6D1B"/>
    <w:rsid w:val="007F2962"/>
    <w:rsid w:val="007F5D29"/>
    <w:rsid w:val="00861007"/>
    <w:rsid w:val="00872DFB"/>
    <w:rsid w:val="008A4A02"/>
    <w:rsid w:val="008E2ADD"/>
    <w:rsid w:val="00901C93"/>
    <w:rsid w:val="00917EDD"/>
    <w:rsid w:val="009472B6"/>
    <w:rsid w:val="00A70E9E"/>
    <w:rsid w:val="00A717C6"/>
    <w:rsid w:val="00AE5E9E"/>
    <w:rsid w:val="00BD549F"/>
    <w:rsid w:val="00BE56C2"/>
    <w:rsid w:val="00C809E5"/>
    <w:rsid w:val="00CC2432"/>
    <w:rsid w:val="00D0115E"/>
    <w:rsid w:val="00DF2C10"/>
    <w:rsid w:val="00DF3598"/>
    <w:rsid w:val="00E67001"/>
    <w:rsid w:val="00E82358"/>
    <w:rsid w:val="00EA79F2"/>
    <w:rsid w:val="00EF7BCD"/>
    <w:rsid w:val="00FB13A0"/>
    <w:rsid w:val="00FC5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Lucida Sans"/>
      <w:kern w:val="1"/>
      <w:sz w:val="24"/>
      <w:szCs w:val="24"/>
      <w:lang w:val="sr-Latn-C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rFonts w:ascii="Symbol" w:hAnsi="Symbol" w:cs="OpenSymbol"/>
    </w:rPr>
  </w:style>
  <w:style w:type="character" w:customStyle="1" w:styleId="WW8Num25z0">
    <w:name w:val="WW8Num25z0"/>
    <w:rPr>
      <w:rFonts w:ascii="Symbol" w:hAnsi="Symbol" w:cs="OpenSymbo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28z0">
    <w:name w:val="WW8Num28z0"/>
    <w:rPr>
      <w:rFonts w:ascii="Symbol" w:hAnsi="Symbol" w:cs="OpenSymbol"/>
      <w:sz w:val="26"/>
      <w:szCs w:val="26"/>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a">
    <w:name w:val="Ознаке за набрајање"/>
    <w:rPr>
      <w:rFonts w:ascii="OpenSymbol" w:eastAsia="OpenSymbol" w:hAnsi="OpenSymbol" w:cs="OpenSymbol"/>
    </w:rPr>
  </w:style>
  <w:style w:type="paragraph" w:customStyle="1" w:styleId="a0">
    <w:name w:val="Заглавље"/>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a1">
    <w:name w:val="Наслов"/>
    <w:basedOn w:val="Standard"/>
    <w:pPr>
      <w:suppressLineNumbers/>
      <w:spacing w:before="120" w:after="120"/>
    </w:pPr>
    <w:rPr>
      <w:i/>
      <w:iCs/>
    </w:rPr>
  </w:style>
  <w:style w:type="paragraph" w:customStyle="1" w:styleId="a2">
    <w:name w:val="Индекс"/>
    <w:basedOn w:val="Standard"/>
    <w:pPr>
      <w:suppressLineNumbers/>
    </w:pPr>
  </w:style>
  <w:style w:type="paragraph" w:customStyle="1" w:styleId="a3">
    <w:name w:val="Садржај табеле"/>
    <w:basedOn w:val="Standard"/>
    <w:pPr>
      <w:suppressLineNumbers/>
    </w:pPr>
  </w:style>
  <w:style w:type="paragraph" w:customStyle="1" w:styleId="a4">
    <w:name w:val="Заглавље табеле"/>
    <w:basedOn w:val="a3"/>
    <w:pPr>
      <w:jc w:val="center"/>
    </w:pPr>
    <w:rPr>
      <w:b/>
      <w:bCs/>
    </w:rPr>
  </w:style>
  <w:style w:type="character" w:styleId="Hyperlink">
    <w:name w:val="Hyperlink"/>
    <w:uiPriority w:val="99"/>
    <w:unhideWhenUsed/>
    <w:rsid w:val="009472B6"/>
    <w:rPr>
      <w:color w:val="0000FF"/>
      <w:u w:val="single"/>
    </w:rPr>
  </w:style>
  <w:style w:type="paragraph" w:styleId="Sprechblasentext">
    <w:name w:val="Balloon Text"/>
    <w:basedOn w:val="Standard"/>
    <w:link w:val="SprechblasentextZchn"/>
    <w:uiPriority w:val="99"/>
    <w:semiHidden/>
    <w:unhideWhenUsed/>
    <w:rsid w:val="00780C52"/>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80C52"/>
    <w:rPr>
      <w:rFonts w:ascii="Tahoma" w:eastAsia="SimSun" w:hAnsi="Tahoma" w:cs="Mangal"/>
      <w:kern w:val="1"/>
      <w:sz w:val="16"/>
      <w:szCs w:val="14"/>
      <w:lang w:val="sr-Latn-CS" w:eastAsia="hi-IN" w:bidi="hi-IN"/>
    </w:rPr>
  </w:style>
  <w:style w:type="paragraph" w:styleId="Listenabsatz">
    <w:name w:val="List Paragraph"/>
    <w:basedOn w:val="Standard"/>
    <w:uiPriority w:val="34"/>
    <w:qFormat/>
    <w:rsid w:val="00901C93"/>
    <w:pPr>
      <w:widowControl/>
      <w:suppressAutoHyphens w:val="0"/>
      <w:spacing w:after="200" w:line="276" w:lineRule="auto"/>
      <w:ind w:left="720"/>
      <w:contextualSpacing/>
    </w:pPr>
    <w:rPr>
      <w:rFonts w:asciiTheme="minorHAnsi" w:eastAsiaTheme="minorHAnsi" w:hAnsiTheme="minorHAnsi" w:cstheme="minorBidi"/>
      <w:kern w:val="0"/>
      <w:sz w:val="22"/>
      <w:szCs w:val="22"/>
      <w:lang w:val="de-DE" w:eastAsia="en-US" w:bidi="ar-SA"/>
    </w:rPr>
  </w:style>
  <w:style w:type="character" w:customStyle="1" w:styleId="foundation">
    <w:name w:val="foundation"/>
    <w:basedOn w:val="Absatz-Standardschriftart"/>
    <w:rsid w:val="00734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Lucida Sans"/>
      <w:kern w:val="1"/>
      <w:sz w:val="24"/>
      <w:szCs w:val="24"/>
      <w:lang w:val="sr-Latn-C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rFonts w:ascii="Symbol" w:hAnsi="Symbol" w:cs="OpenSymbol"/>
    </w:rPr>
  </w:style>
  <w:style w:type="character" w:customStyle="1" w:styleId="WW8Num25z0">
    <w:name w:val="WW8Num25z0"/>
    <w:rPr>
      <w:rFonts w:ascii="Symbol" w:hAnsi="Symbol" w:cs="OpenSymbo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28z0">
    <w:name w:val="WW8Num28z0"/>
    <w:rPr>
      <w:rFonts w:ascii="Symbol" w:hAnsi="Symbol" w:cs="OpenSymbol"/>
      <w:sz w:val="26"/>
      <w:szCs w:val="26"/>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a">
    <w:name w:val="Ознаке за набрајање"/>
    <w:rPr>
      <w:rFonts w:ascii="OpenSymbol" w:eastAsia="OpenSymbol" w:hAnsi="OpenSymbol" w:cs="OpenSymbol"/>
    </w:rPr>
  </w:style>
  <w:style w:type="paragraph" w:customStyle="1" w:styleId="a0">
    <w:name w:val="Заглавље"/>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a1">
    <w:name w:val="Наслов"/>
    <w:basedOn w:val="Standard"/>
    <w:pPr>
      <w:suppressLineNumbers/>
      <w:spacing w:before="120" w:after="120"/>
    </w:pPr>
    <w:rPr>
      <w:i/>
      <w:iCs/>
    </w:rPr>
  </w:style>
  <w:style w:type="paragraph" w:customStyle="1" w:styleId="a2">
    <w:name w:val="Индекс"/>
    <w:basedOn w:val="Standard"/>
    <w:pPr>
      <w:suppressLineNumbers/>
    </w:pPr>
  </w:style>
  <w:style w:type="paragraph" w:customStyle="1" w:styleId="a3">
    <w:name w:val="Садржај табеле"/>
    <w:basedOn w:val="Standard"/>
    <w:pPr>
      <w:suppressLineNumbers/>
    </w:pPr>
  </w:style>
  <w:style w:type="paragraph" w:customStyle="1" w:styleId="a4">
    <w:name w:val="Заглавље табеле"/>
    <w:basedOn w:val="a3"/>
    <w:pPr>
      <w:jc w:val="center"/>
    </w:pPr>
    <w:rPr>
      <w:b/>
      <w:bCs/>
    </w:rPr>
  </w:style>
  <w:style w:type="character" w:styleId="Hyperlink">
    <w:name w:val="Hyperlink"/>
    <w:uiPriority w:val="99"/>
    <w:unhideWhenUsed/>
    <w:rsid w:val="009472B6"/>
    <w:rPr>
      <w:color w:val="0000FF"/>
      <w:u w:val="single"/>
    </w:rPr>
  </w:style>
  <w:style w:type="paragraph" w:styleId="Sprechblasentext">
    <w:name w:val="Balloon Text"/>
    <w:basedOn w:val="Standard"/>
    <w:link w:val="SprechblasentextZchn"/>
    <w:uiPriority w:val="99"/>
    <w:semiHidden/>
    <w:unhideWhenUsed/>
    <w:rsid w:val="00780C52"/>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80C52"/>
    <w:rPr>
      <w:rFonts w:ascii="Tahoma" w:eastAsia="SimSun" w:hAnsi="Tahoma" w:cs="Mangal"/>
      <w:kern w:val="1"/>
      <w:sz w:val="16"/>
      <w:szCs w:val="14"/>
      <w:lang w:val="sr-Latn-CS" w:eastAsia="hi-IN" w:bidi="hi-IN"/>
    </w:rPr>
  </w:style>
  <w:style w:type="paragraph" w:styleId="Listenabsatz">
    <w:name w:val="List Paragraph"/>
    <w:basedOn w:val="Standard"/>
    <w:uiPriority w:val="34"/>
    <w:qFormat/>
    <w:rsid w:val="00901C93"/>
    <w:pPr>
      <w:widowControl/>
      <w:suppressAutoHyphens w:val="0"/>
      <w:spacing w:after="200" w:line="276" w:lineRule="auto"/>
      <w:ind w:left="720"/>
      <w:contextualSpacing/>
    </w:pPr>
    <w:rPr>
      <w:rFonts w:asciiTheme="minorHAnsi" w:eastAsiaTheme="minorHAnsi" w:hAnsiTheme="minorHAnsi" w:cstheme="minorBidi"/>
      <w:kern w:val="0"/>
      <w:sz w:val="22"/>
      <w:szCs w:val="22"/>
      <w:lang w:val="de-DE" w:eastAsia="en-US" w:bidi="ar-SA"/>
    </w:rPr>
  </w:style>
  <w:style w:type="character" w:customStyle="1" w:styleId="foundation">
    <w:name w:val="foundation"/>
    <w:basedOn w:val="Absatz-Standardschriftart"/>
    <w:rsid w:val="0073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Links>
    <vt:vector size="18" baseType="variant">
      <vt:variant>
        <vt:i4>6881305</vt:i4>
      </vt:variant>
      <vt:variant>
        <vt:i4>6</vt:i4>
      </vt:variant>
      <vt:variant>
        <vt:i4>0</vt:i4>
      </vt:variant>
      <vt:variant>
        <vt:i4>5</vt:i4>
      </vt:variant>
      <vt:variant>
        <vt:lpwstr>mailto:milan@mis.org.rs</vt:lpwstr>
      </vt:variant>
      <vt:variant>
        <vt:lpwstr/>
      </vt:variant>
      <vt:variant>
        <vt:i4>6291496</vt:i4>
      </vt:variant>
      <vt:variant>
        <vt:i4>3</vt:i4>
      </vt:variant>
      <vt:variant>
        <vt:i4>0</vt:i4>
      </vt:variant>
      <vt:variant>
        <vt:i4>5</vt:i4>
      </vt:variant>
      <vt:variant>
        <vt:lpwstr>http://kampovi.mis.org.rs/</vt:lpwstr>
      </vt:variant>
      <vt:variant>
        <vt:lpwstr/>
      </vt:variant>
      <vt:variant>
        <vt:i4>3211303</vt:i4>
      </vt:variant>
      <vt:variant>
        <vt:i4>0</vt:i4>
      </vt:variant>
      <vt:variant>
        <vt:i4>0</vt:i4>
      </vt:variant>
      <vt:variant>
        <vt:i4>5</vt:i4>
      </vt:variant>
      <vt:variant>
        <vt:lpwstr>http://www.mis.org.rs/vss/media/VSS/dokumenta/Prirucnik medjunarodni volonterski radni kampovi.pdf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Ratković</dc:creator>
  <cp:lastModifiedBy>Lukas IBG</cp:lastModifiedBy>
  <cp:revision>9</cp:revision>
  <cp:lastPrinted>2018-01-19T13:56:00Z</cp:lastPrinted>
  <dcterms:created xsi:type="dcterms:W3CDTF">2018-04-20T10:51:00Z</dcterms:created>
  <dcterms:modified xsi:type="dcterms:W3CDTF">2018-04-25T13:57:00Z</dcterms:modified>
</cp:coreProperties>
</file>